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58C53AC" wp14:paraId="2C078E63" wp14:textId="77777777">
      <w:pPr>
        <w:spacing w:line="480" w:lineRule="auto"/>
        <w:jc w:val="center"/>
        <w:rPr>
          <w:rFonts w:ascii="Times New Roman" w:hAnsi="Times New Roman" w:eastAsia="Times New Roman" w:cs="Times New Roman"/>
        </w:rPr>
      </w:pPr>
    </w:p>
    <w:p w:rsidR="358C53AC" w:rsidP="358C53AC" w:rsidRDefault="358C53AC" w14:paraId="699CFCAF" w14:textId="3C3BE4BD">
      <w:pPr>
        <w:spacing w:line="480" w:lineRule="auto"/>
        <w:jc w:val="center"/>
        <w:rPr>
          <w:rFonts w:ascii="Times New Roman" w:hAnsi="Times New Roman" w:eastAsia="Times New Roman" w:cs="Times New Roman"/>
        </w:rPr>
      </w:pPr>
    </w:p>
    <w:p w:rsidR="358C53AC" w:rsidP="358C53AC" w:rsidRDefault="358C53AC" w14:paraId="4A3F7E01" w14:textId="28845649">
      <w:pPr>
        <w:spacing w:line="480" w:lineRule="auto"/>
        <w:jc w:val="center"/>
        <w:rPr>
          <w:rFonts w:ascii="Times New Roman" w:hAnsi="Times New Roman" w:eastAsia="Times New Roman" w:cs="Times New Roman"/>
        </w:rPr>
      </w:pPr>
    </w:p>
    <w:p w:rsidR="358C53AC" w:rsidP="358C53AC" w:rsidRDefault="358C53AC" w14:paraId="53822EBA" w14:textId="583B1149">
      <w:pPr>
        <w:spacing w:line="480" w:lineRule="auto"/>
        <w:jc w:val="center"/>
        <w:rPr>
          <w:rFonts w:ascii="Times New Roman" w:hAnsi="Times New Roman" w:eastAsia="Times New Roman" w:cs="Times New Roman"/>
        </w:rPr>
      </w:pPr>
    </w:p>
    <w:p w:rsidR="2123772D" w:rsidP="358C53AC" w:rsidRDefault="2123772D" w14:paraId="1CF83BBE" w14:textId="0929D97F">
      <w:pPr>
        <w:spacing w:line="480" w:lineRule="auto"/>
        <w:jc w:val="center"/>
        <w:rPr>
          <w:rFonts w:ascii="Times New Roman" w:hAnsi="Times New Roman" w:eastAsia="Times New Roman" w:cs="Times New Roman"/>
          <w:b w:val="1"/>
          <w:bCs w:val="1"/>
        </w:rPr>
      </w:pPr>
      <w:r w:rsidRPr="358C53AC" w:rsidR="2123772D">
        <w:rPr>
          <w:rFonts w:ascii="Times New Roman" w:hAnsi="Times New Roman" w:eastAsia="Times New Roman" w:cs="Times New Roman"/>
          <w:b w:val="1"/>
          <w:bCs w:val="1"/>
        </w:rPr>
        <w:t>Final Report</w:t>
      </w:r>
    </w:p>
    <w:p w:rsidR="358C53AC" w:rsidP="358C53AC" w:rsidRDefault="358C53AC" w14:paraId="0D124165" w14:textId="7CB3DD6E">
      <w:pPr>
        <w:spacing w:line="480" w:lineRule="auto"/>
        <w:jc w:val="center"/>
        <w:rPr>
          <w:rFonts w:ascii="Times New Roman" w:hAnsi="Times New Roman" w:eastAsia="Times New Roman" w:cs="Times New Roman"/>
          <w:b w:val="1"/>
          <w:bCs w:val="1"/>
        </w:rPr>
      </w:pPr>
    </w:p>
    <w:p w:rsidR="2123772D" w:rsidP="358C53AC" w:rsidRDefault="2123772D" w14:paraId="3779878E" w14:textId="0A158E6E">
      <w:pPr>
        <w:spacing w:line="480" w:lineRule="auto"/>
        <w:jc w:val="center"/>
        <w:rPr>
          <w:rFonts w:ascii="Times New Roman" w:hAnsi="Times New Roman" w:eastAsia="Times New Roman" w:cs="Times New Roman"/>
          <w:b w:val="0"/>
          <w:bCs w:val="0"/>
        </w:rPr>
      </w:pPr>
      <w:r w:rsidRPr="358C53AC" w:rsidR="2123772D">
        <w:rPr>
          <w:rFonts w:ascii="Times New Roman" w:hAnsi="Times New Roman" w:eastAsia="Times New Roman" w:cs="Times New Roman"/>
          <w:b w:val="0"/>
          <w:bCs w:val="0"/>
        </w:rPr>
        <w:t>University of Advancing Technology</w:t>
      </w:r>
    </w:p>
    <w:p w:rsidR="2123772D" w:rsidP="358C53AC" w:rsidRDefault="2123772D" w14:paraId="16F21D11" w14:textId="33C3DEAB">
      <w:pPr>
        <w:spacing w:line="480" w:lineRule="auto"/>
        <w:jc w:val="center"/>
        <w:rPr>
          <w:rFonts w:ascii="Times New Roman" w:hAnsi="Times New Roman" w:eastAsia="Times New Roman" w:cs="Times New Roman"/>
          <w:b w:val="0"/>
          <w:bCs w:val="0"/>
        </w:rPr>
      </w:pPr>
      <w:r w:rsidRPr="358C53AC" w:rsidR="2123772D">
        <w:rPr>
          <w:rFonts w:ascii="Times New Roman" w:hAnsi="Times New Roman" w:eastAsia="Times New Roman" w:cs="Times New Roman"/>
          <w:b w:val="0"/>
          <w:bCs w:val="0"/>
        </w:rPr>
        <w:t>Wesston Dana</w:t>
      </w:r>
    </w:p>
    <w:p w:rsidR="2123772D" w:rsidP="358C53AC" w:rsidRDefault="2123772D" w14:paraId="7ABFF710" w14:textId="501770FC">
      <w:pPr>
        <w:spacing w:line="480" w:lineRule="auto"/>
        <w:jc w:val="center"/>
        <w:rPr>
          <w:rFonts w:ascii="Times New Roman" w:hAnsi="Times New Roman" w:eastAsia="Times New Roman" w:cs="Times New Roman"/>
          <w:b w:val="0"/>
          <w:bCs w:val="0"/>
        </w:rPr>
      </w:pPr>
      <w:r w:rsidRPr="358C53AC" w:rsidR="2123772D">
        <w:rPr>
          <w:rFonts w:ascii="Times New Roman" w:hAnsi="Times New Roman" w:eastAsia="Times New Roman" w:cs="Times New Roman"/>
          <w:b w:val="0"/>
          <w:bCs w:val="0"/>
        </w:rPr>
        <w:t xml:space="preserve">NTS330: Applied </w:t>
      </w:r>
      <w:r w:rsidRPr="358C53AC" w:rsidR="2123772D">
        <w:rPr>
          <w:rFonts w:ascii="Times New Roman" w:hAnsi="Times New Roman" w:eastAsia="Times New Roman" w:cs="Times New Roman"/>
          <w:b w:val="0"/>
          <w:bCs w:val="0"/>
        </w:rPr>
        <w:t>Exploits</w:t>
      </w:r>
    </w:p>
    <w:p w:rsidR="2123772D" w:rsidP="358C53AC" w:rsidRDefault="2123772D" w14:paraId="7BB8C4D6" w14:textId="15B08A72">
      <w:pPr>
        <w:spacing w:line="480" w:lineRule="auto"/>
        <w:jc w:val="center"/>
        <w:rPr>
          <w:rFonts w:ascii="Times New Roman" w:hAnsi="Times New Roman" w:eastAsia="Times New Roman" w:cs="Times New Roman"/>
          <w:b w:val="0"/>
          <w:bCs w:val="0"/>
        </w:rPr>
      </w:pPr>
      <w:r w:rsidRPr="358C53AC" w:rsidR="2123772D">
        <w:rPr>
          <w:rFonts w:ascii="Times New Roman" w:hAnsi="Times New Roman" w:eastAsia="Times New Roman" w:cs="Times New Roman"/>
          <w:b w:val="0"/>
          <w:bCs w:val="0"/>
        </w:rPr>
        <w:t>Professor Rodriquez</w:t>
      </w:r>
    </w:p>
    <w:p w:rsidR="2123772D" w:rsidP="358C53AC" w:rsidRDefault="2123772D" w14:paraId="7E9E3CF5" w14:textId="7F80B462">
      <w:pPr>
        <w:spacing w:line="480" w:lineRule="auto"/>
        <w:jc w:val="center"/>
        <w:rPr>
          <w:rFonts w:ascii="Times New Roman" w:hAnsi="Times New Roman" w:eastAsia="Times New Roman" w:cs="Times New Roman"/>
          <w:b w:val="0"/>
          <w:bCs w:val="0"/>
        </w:rPr>
      </w:pPr>
      <w:r w:rsidRPr="358C53AC" w:rsidR="2123772D">
        <w:rPr>
          <w:rFonts w:ascii="Times New Roman" w:hAnsi="Times New Roman" w:eastAsia="Times New Roman" w:cs="Times New Roman"/>
          <w:b w:val="0"/>
          <w:bCs w:val="0"/>
        </w:rPr>
        <w:t>August 24, 2025</w:t>
      </w:r>
    </w:p>
    <w:p w:rsidR="358C53AC" w:rsidP="358C53AC" w:rsidRDefault="358C53AC" w14:paraId="236D8F4B" w14:textId="3E3C6A8B">
      <w:pPr>
        <w:spacing w:line="480" w:lineRule="auto"/>
        <w:jc w:val="center"/>
        <w:rPr>
          <w:rFonts w:ascii="Times New Roman" w:hAnsi="Times New Roman" w:eastAsia="Times New Roman" w:cs="Times New Roman"/>
          <w:b w:val="0"/>
          <w:bCs w:val="0"/>
        </w:rPr>
      </w:pPr>
    </w:p>
    <w:p w:rsidR="358C53AC" w:rsidRDefault="358C53AC" w14:paraId="4C8FFB02" w14:textId="5916B4A2">
      <w:r>
        <w:br w:type="page"/>
      </w:r>
    </w:p>
    <w:p w:rsidR="164D1E63" w:rsidP="358C53AC" w:rsidRDefault="164D1E63" w14:paraId="6A8281B7" w14:textId="20680F34">
      <w:pPr>
        <w:spacing w:line="480" w:lineRule="auto"/>
        <w:jc w:val="center"/>
        <w:rPr>
          <w:rFonts w:ascii="Times New Roman" w:hAnsi="Times New Roman" w:eastAsia="Times New Roman" w:cs="Times New Roman"/>
          <w:b w:val="1"/>
          <w:bCs w:val="1"/>
        </w:rPr>
      </w:pPr>
      <w:r w:rsidRPr="358C53AC" w:rsidR="164D1E63">
        <w:rPr>
          <w:rFonts w:ascii="Times New Roman" w:hAnsi="Times New Roman" w:eastAsia="Times New Roman" w:cs="Times New Roman"/>
          <w:b w:val="1"/>
          <w:bCs w:val="1"/>
        </w:rPr>
        <w:t>Introduction</w:t>
      </w:r>
    </w:p>
    <w:p w:rsidR="164D1E63" w:rsidP="358C53AC" w:rsidRDefault="164D1E63" w14:paraId="34A163B2" w14:textId="121C7AB0">
      <w:pPr>
        <w:spacing w:line="480" w:lineRule="auto"/>
        <w:jc w:val="left"/>
        <w:rPr>
          <w:rFonts w:ascii="Times New Roman" w:hAnsi="Times New Roman" w:eastAsia="Times New Roman" w:cs="Times New Roman"/>
          <w:b w:val="0"/>
          <w:bCs w:val="0"/>
        </w:rPr>
      </w:pPr>
      <w:r w:rsidRPr="358C53AC" w:rsidR="1A338E86">
        <w:rPr>
          <w:rFonts w:ascii="Times New Roman" w:hAnsi="Times New Roman" w:eastAsia="Times New Roman" w:cs="Times New Roman"/>
          <w:b w:val="0"/>
          <w:bCs w:val="0"/>
        </w:rPr>
        <w:t xml:space="preserve">In modern cybersecurity training, vulnerable applications are valuable resources for students, penetration testers, and ethical hackers. OWASP Juice Shop application is </w:t>
      </w:r>
      <w:r w:rsidRPr="358C53AC" w:rsidR="1A338E86">
        <w:rPr>
          <w:rFonts w:ascii="Times New Roman" w:hAnsi="Times New Roman" w:eastAsia="Times New Roman" w:cs="Times New Roman"/>
          <w:b w:val="0"/>
          <w:bCs w:val="0"/>
        </w:rPr>
        <w:t>likely the</w:t>
      </w:r>
      <w:r w:rsidRPr="358C53AC" w:rsidR="1A338E86">
        <w:rPr>
          <w:rFonts w:ascii="Times New Roman" w:hAnsi="Times New Roman" w:eastAsia="Times New Roman" w:cs="Times New Roman"/>
          <w:b w:val="0"/>
          <w:bCs w:val="0"/>
        </w:rPr>
        <w:t xml:space="preserve"> most comprehensive and intentionally insecure web system on which to train web exploitation. Constructed with </w:t>
      </w:r>
      <w:r w:rsidRPr="358C53AC" w:rsidR="1A338E86">
        <w:rPr>
          <w:rFonts w:ascii="Times New Roman" w:hAnsi="Times New Roman" w:eastAsia="Times New Roman" w:cs="Times New Roman"/>
          <w:b w:val="0"/>
          <w:bCs w:val="0"/>
        </w:rPr>
        <w:t>a large collection</w:t>
      </w:r>
      <w:r w:rsidRPr="358C53AC" w:rsidR="1A338E86">
        <w:rPr>
          <w:rFonts w:ascii="Times New Roman" w:hAnsi="Times New Roman" w:eastAsia="Times New Roman" w:cs="Times New Roman"/>
          <w:b w:val="0"/>
          <w:bCs w:val="0"/>
        </w:rPr>
        <w:t xml:space="preserve"> of vulnerabilities, Juice Shop offers disciplined exercises, a scoreboard built directly into the system, and community-supplied resources. Its purpose is to offer a safe environment within which students can exploit vulnerabilities and study defensive practices.</w:t>
      </w:r>
    </w:p>
    <w:p w:rsidR="1A338E86" w:rsidP="358C53AC" w:rsidRDefault="1A338E86" w14:paraId="0F93EAA5" w14:textId="10EB6528">
      <w:pPr>
        <w:spacing w:line="480" w:lineRule="auto"/>
        <w:jc w:val="left"/>
        <w:rPr>
          <w:rFonts w:ascii="Times New Roman" w:hAnsi="Times New Roman" w:eastAsia="Times New Roman" w:cs="Times New Roman"/>
          <w:b w:val="1"/>
          <w:bCs w:val="1"/>
        </w:rPr>
      </w:pPr>
      <w:r w:rsidRPr="358C53AC" w:rsidR="1A338E86">
        <w:rPr>
          <w:rFonts w:ascii="Times New Roman" w:hAnsi="Times New Roman" w:eastAsia="Times New Roman" w:cs="Times New Roman"/>
          <w:b w:val="1"/>
          <w:bCs w:val="1"/>
        </w:rPr>
        <w:t>Frameworks</w:t>
      </w:r>
    </w:p>
    <w:p w:rsidR="1A338E86" w:rsidP="358C53AC" w:rsidRDefault="1A338E86" w14:paraId="0CDEF6DA" w14:textId="030345B6">
      <w:pPr>
        <w:spacing w:line="480" w:lineRule="auto"/>
        <w:jc w:val="left"/>
        <w:rPr>
          <w:rFonts w:ascii="Times New Roman" w:hAnsi="Times New Roman" w:eastAsia="Times New Roman" w:cs="Times New Roman"/>
          <w:b w:val="0"/>
          <w:bCs w:val="0"/>
        </w:rPr>
      </w:pPr>
      <w:r w:rsidRPr="358C53AC" w:rsidR="1B9EFD1E">
        <w:rPr>
          <w:rFonts w:ascii="Times New Roman" w:hAnsi="Times New Roman" w:eastAsia="Times New Roman" w:cs="Times New Roman"/>
          <w:b w:val="0"/>
          <w:bCs w:val="0"/>
        </w:rPr>
        <w:t xml:space="preserve">Juice Shop is crafted to support learners from all skill levels. It has a real-time scoreboard that tracks the progress as users are provided with solutions to the challenges, categorized by difficulty and type of vulnerability (OWASP, 2023). Challenges vary from trivial to expert, both in general and emerging security issues. Hinting is provided optionally, and the guidebook </w:t>
      </w:r>
      <w:r w:rsidRPr="358C53AC" w:rsidR="1B9EFD1E">
        <w:rPr>
          <w:rFonts w:ascii="Times New Roman" w:hAnsi="Times New Roman" w:eastAsia="Times New Roman" w:cs="Times New Roman"/>
          <w:b w:val="0"/>
          <w:bCs w:val="0"/>
        </w:rPr>
        <w:t>Pwning</w:t>
      </w:r>
      <w:r w:rsidRPr="358C53AC" w:rsidR="1B9EFD1E">
        <w:rPr>
          <w:rFonts w:ascii="Times New Roman" w:hAnsi="Times New Roman" w:eastAsia="Times New Roman" w:cs="Times New Roman"/>
          <w:b w:val="0"/>
          <w:bCs w:val="0"/>
        </w:rPr>
        <w:t xml:space="preserve"> OWASP Juice Shop provides systematic </w:t>
      </w:r>
      <w:r w:rsidRPr="358C53AC" w:rsidR="1B9EFD1E">
        <w:rPr>
          <w:rFonts w:ascii="Times New Roman" w:hAnsi="Times New Roman" w:eastAsia="Times New Roman" w:cs="Times New Roman"/>
          <w:b w:val="0"/>
          <w:bCs w:val="0"/>
        </w:rPr>
        <w:t>assistance</w:t>
      </w:r>
      <w:r w:rsidRPr="358C53AC" w:rsidR="1B9EFD1E">
        <w:rPr>
          <w:rFonts w:ascii="Times New Roman" w:hAnsi="Times New Roman" w:eastAsia="Times New Roman" w:cs="Times New Roman"/>
          <w:b w:val="0"/>
          <w:bCs w:val="0"/>
        </w:rPr>
        <w:t>, supporting learners to self-pace their studies and prevent accidental exposure to full solutions (OWASP, 2023). These features make Juice Shop adaptable for self-learning, group workshops, or capture-the-flag (CTF) tournaments.</w:t>
      </w:r>
    </w:p>
    <w:p w:rsidR="1B9EFD1E" w:rsidP="358C53AC" w:rsidRDefault="1B9EFD1E" w14:paraId="10BC717E" w14:textId="22E6B3E5">
      <w:pPr>
        <w:spacing w:line="480" w:lineRule="auto"/>
        <w:jc w:val="left"/>
        <w:rPr>
          <w:rFonts w:ascii="Times New Roman" w:hAnsi="Times New Roman" w:eastAsia="Times New Roman" w:cs="Times New Roman"/>
          <w:b w:val="1"/>
          <w:bCs w:val="1"/>
        </w:rPr>
      </w:pPr>
      <w:r w:rsidRPr="358C53AC" w:rsidR="1B9EFD1E">
        <w:rPr>
          <w:rFonts w:ascii="Times New Roman" w:hAnsi="Times New Roman" w:eastAsia="Times New Roman" w:cs="Times New Roman"/>
          <w:b w:val="1"/>
          <w:bCs w:val="1"/>
        </w:rPr>
        <w:t>Vulnerability Coverage</w:t>
      </w:r>
    </w:p>
    <w:p w:rsidR="1B9EFD1E" w:rsidP="358C53AC" w:rsidRDefault="1B9EFD1E" w14:paraId="4A9B5750" w14:textId="69969657">
      <w:pPr>
        <w:spacing w:line="480" w:lineRule="auto"/>
        <w:jc w:val="left"/>
        <w:rPr>
          <w:rFonts w:ascii="Times New Roman" w:hAnsi="Times New Roman" w:eastAsia="Times New Roman" w:cs="Times New Roman"/>
          <w:b w:val="0"/>
          <w:bCs w:val="0"/>
        </w:rPr>
      </w:pPr>
      <w:r w:rsidRPr="358C53AC" w:rsidR="05033342">
        <w:rPr>
          <w:rFonts w:ascii="Times New Roman" w:hAnsi="Times New Roman" w:eastAsia="Times New Roman" w:cs="Times New Roman"/>
          <w:b w:val="0"/>
          <w:bCs w:val="0"/>
        </w:rPr>
        <w:t xml:space="preserve">The Juice Shop application presents a broad spectrum of vulnerabilities characteristic of modern web applications, which allow the learner to explore and discover both common and exotic attack vectors. These </w:t>
      </w:r>
      <w:r w:rsidRPr="358C53AC" w:rsidR="05033342">
        <w:rPr>
          <w:rFonts w:ascii="Times New Roman" w:hAnsi="Times New Roman" w:eastAsia="Times New Roman" w:cs="Times New Roman"/>
          <w:b w:val="0"/>
          <w:bCs w:val="0"/>
        </w:rPr>
        <w:t>comprise</w:t>
      </w:r>
      <w:r w:rsidRPr="358C53AC" w:rsidR="05033342">
        <w:rPr>
          <w:rFonts w:ascii="Times New Roman" w:hAnsi="Times New Roman" w:eastAsia="Times New Roman" w:cs="Times New Roman"/>
          <w:b w:val="0"/>
          <w:bCs w:val="0"/>
        </w:rPr>
        <w:t xml:space="preserve"> classic injection vulnerabilities, such as SQL, NoSQL, and command injections, which </w:t>
      </w:r>
      <w:r w:rsidRPr="358C53AC" w:rsidR="05033342">
        <w:rPr>
          <w:rFonts w:ascii="Times New Roman" w:hAnsi="Times New Roman" w:eastAsia="Times New Roman" w:cs="Times New Roman"/>
          <w:b w:val="0"/>
          <w:bCs w:val="0"/>
        </w:rPr>
        <w:t>demonstrate</w:t>
      </w:r>
      <w:r w:rsidRPr="358C53AC" w:rsidR="05033342">
        <w:rPr>
          <w:rFonts w:ascii="Times New Roman" w:hAnsi="Times New Roman" w:eastAsia="Times New Roman" w:cs="Times New Roman"/>
          <w:b w:val="0"/>
          <w:bCs w:val="0"/>
        </w:rPr>
        <w:t xml:space="preserve"> how improper input validation can lead to unauthorized access to data and data leakage (Sykes, 2019). Cross-site scripting (XSS) is likewise well addressed, with stored, reflected, and DOM-based examples illustrating the importance of output encoding and </w:t>
      </w:r>
      <w:r w:rsidRPr="358C53AC" w:rsidR="05033342">
        <w:rPr>
          <w:rFonts w:ascii="Times New Roman" w:hAnsi="Times New Roman" w:eastAsia="Times New Roman" w:cs="Times New Roman"/>
          <w:b w:val="0"/>
          <w:bCs w:val="0"/>
        </w:rPr>
        <w:t>good content</w:t>
      </w:r>
      <w:r w:rsidRPr="358C53AC" w:rsidR="05033342">
        <w:rPr>
          <w:rFonts w:ascii="Times New Roman" w:hAnsi="Times New Roman" w:eastAsia="Times New Roman" w:cs="Times New Roman"/>
          <w:b w:val="0"/>
          <w:bCs w:val="0"/>
        </w:rPr>
        <w:t xml:space="preserve"> security policies. Broken authentication and session management are likewise addressed, with examples of weak credential policy, predictable tokens, and insecure password storage threats (OWASP, 2023). Compromised access control vulnerabilities </w:t>
      </w:r>
      <w:r w:rsidRPr="358C53AC" w:rsidR="05033342">
        <w:rPr>
          <w:rFonts w:ascii="Times New Roman" w:hAnsi="Times New Roman" w:eastAsia="Times New Roman" w:cs="Times New Roman"/>
          <w:b w:val="0"/>
          <w:bCs w:val="0"/>
        </w:rPr>
        <w:t>identify</w:t>
      </w:r>
      <w:r w:rsidRPr="358C53AC" w:rsidR="05033342">
        <w:rPr>
          <w:rFonts w:ascii="Times New Roman" w:hAnsi="Times New Roman" w:eastAsia="Times New Roman" w:cs="Times New Roman"/>
          <w:b w:val="0"/>
          <w:bCs w:val="0"/>
        </w:rPr>
        <w:t xml:space="preserve"> threats including hidden admin pages and insecure direct object references, which show how poor authorization checks can result in privilege escalation (Sykes, 2019). Sophisticated server-side vulnerabilities such as XML external entities (XXE), insecure deserialization, and server-side request forgery (SSRF) allow students to experiment with attacks that exploit unsafe parsers or misconfigured services (Gruhn &amp; Wirth, 2017). Finally, because Juice Shop is built as a single-page application, it also encompasses API-related vulnerabilities and business logic problems, like excessive data exposure and insufficient workflow enforcement, closely aligning with the OWASP API Security Top 10 (OWASP, 2023). By revealing this wide variety of attacks in a safe environment, Juice Shop not only teaches students how to exploit, but also highlights defensive mechanisms—parameterized queries, secure deserialization libraries, and enforced strict access controls—</w:t>
      </w:r>
      <w:r w:rsidRPr="358C53AC" w:rsidR="05033342">
        <w:rPr>
          <w:rFonts w:ascii="Times New Roman" w:hAnsi="Times New Roman" w:eastAsia="Times New Roman" w:cs="Times New Roman"/>
          <w:b w:val="0"/>
          <w:bCs w:val="0"/>
        </w:rPr>
        <w:t>required</w:t>
      </w:r>
      <w:r w:rsidRPr="358C53AC" w:rsidR="05033342">
        <w:rPr>
          <w:rFonts w:ascii="Times New Roman" w:hAnsi="Times New Roman" w:eastAsia="Times New Roman" w:cs="Times New Roman"/>
          <w:b w:val="0"/>
          <w:bCs w:val="0"/>
        </w:rPr>
        <w:t xml:space="preserve"> to properly harden systems in the wild.</w:t>
      </w:r>
    </w:p>
    <w:p w:rsidR="05033342" w:rsidP="358C53AC" w:rsidRDefault="05033342" w14:paraId="140F754B" w14:textId="34679A6D">
      <w:pPr>
        <w:spacing w:line="480" w:lineRule="auto"/>
        <w:jc w:val="left"/>
        <w:rPr>
          <w:rFonts w:ascii="Times New Roman" w:hAnsi="Times New Roman" w:eastAsia="Times New Roman" w:cs="Times New Roman"/>
          <w:b w:val="1"/>
          <w:bCs w:val="1"/>
        </w:rPr>
      </w:pPr>
      <w:r w:rsidRPr="358C53AC" w:rsidR="05033342">
        <w:rPr>
          <w:rFonts w:ascii="Times New Roman" w:hAnsi="Times New Roman" w:eastAsia="Times New Roman" w:cs="Times New Roman"/>
          <w:b w:val="1"/>
          <w:bCs w:val="1"/>
        </w:rPr>
        <w:t>Practical Application</w:t>
      </w:r>
    </w:p>
    <w:p w:rsidR="05033342" w:rsidP="358C53AC" w:rsidRDefault="05033342" w14:paraId="5BA91CFB" w14:textId="3EDECAEE">
      <w:pPr>
        <w:spacing w:line="480" w:lineRule="auto"/>
        <w:jc w:val="left"/>
        <w:rPr>
          <w:rFonts w:ascii="Times New Roman" w:hAnsi="Times New Roman" w:eastAsia="Times New Roman" w:cs="Times New Roman"/>
          <w:b w:val="0"/>
          <w:bCs w:val="0"/>
        </w:rPr>
      </w:pPr>
      <w:r w:rsidRPr="358C53AC" w:rsidR="3E743FA0">
        <w:rPr>
          <w:rFonts w:ascii="Times New Roman" w:hAnsi="Times New Roman" w:eastAsia="Times New Roman" w:cs="Times New Roman"/>
          <w:b w:val="0"/>
          <w:bCs w:val="0"/>
        </w:rPr>
        <w:t xml:space="preserve">Juice Shop enjoys widespread </w:t>
      </w:r>
      <w:r w:rsidRPr="358C53AC" w:rsidR="3E743FA0">
        <w:rPr>
          <w:rFonts w:ascii="Times New Roman" w:hAnsi="Times New Roman" w:eastAsia="Times New Roman" w:cs="Times New Roman"/>
          <w:b w:val="0"/>
          <w:bCs w:val="0"/>
        </w:rPr>
        <w:t>utilization</w:t>
      </w:r>
      <w:r w:rsidRPr="358C53AC" w:rsidR="3E743FA0">
        <w:rPr>
          <w:rFonts w:ascii="Times New Roman" w:hAnsi="Times New Roman" w:eastAsia="Times New Roman" w:cs="Times New Roman"/>
          <w:b w:val="0"/>
          <w:bCs w:val="0"/>
        </w:rPr>
        <w:t xml:space="preserve"> across academia, industry, and the security community. Individual learners </w:t>
      </w:r>
      <w:r w:rsidRPr="358C53AC" w:rsidR="3E743FA0">
        <w:rPr>
          <w:rFonts w:ascii="Times New Roman" w:hAnsi="Times New Roman" w:eastAsia="Times New Roman" w:cs="Times New Roman"/>
          <w:b w:val="0"/>
          <w:bCs w:val="0"/>
        </w:rPr>
        <w:t>utilize</w:t>
      </w:r>
      <w:r w:rsidRPr="358C53AC" w:rsidR="3E743FA0">
        <w:rPr>
          <w:rFonts w:ascii="Times New Roman" w:hAnsi="Times New Roman" w:eastAsia="Times New Roman" w:cs="Times New Roman"/>
          <w:b w:val="0"/>
          <w:bCs w:val="0"/>
        </w:rPr>
        <w:t xml:space="preserve"> it for stepwise progression, starting with reconnaissance and injection followed by more complex exploits. Educators integrate Juice Shop into cybersecurity classes or training programs or select challenges applicable to specific learning </w:t>
      </w:r>
      <w:r w:rsidRPr="358C53AC" w:rsidR="3E743FA0">
        <w:rPr>
          <w:rFonts w:ascii="Times New Roman" w:hAnsi="Times New Roman" w:eastAsia="Times New Roman" w:cs="Times New Roman"/>
          <w:b w:val="0"/>
          <w:bCs w:val="0"/>
        </w:rPr>
        <w:t>objectives</w:t>
      </w:r>
      <w:r w:rsidRPr="358C53AC" w:rsidR="3E743FA0">
        <w:rPr>
          <w:rFonts w:ascii="Times New Roman" w:hAnsi="Times New Roman" w:eastAsia="Times New Roman" w:cs="Times New Roman"/>
          <w:b w:val="0"/>
          <w:bCs w:val="0"/>
        </w:rPr>
        <w:t xml:space="preserve"> (Gruhn &amp; Wirth, 2017). Organizations also use the platform for automated tool comparison, checking whether scanners </w:t>
      </w:r>
      <w:r w:rsidRPr="358C53AC" w:rsidR="3E743FA0">
        <w:rPr>
          <w:rFonts w:ascii="Times New Roman" w:hAnsi="Times New Roman" w:eastAsia="Times New Roman" w:cs="Times New Roman"/>
          <w:b w:val="0"/>
          <w:bCs w:val="0"/>
        </w:rPr>
        <w:t>can detect</w:t>
      </w:r>
      <w:r w:rsidRPr="358C53AC" w:rsidR="3E743FA0">
        <w:rPr>
          <w:rFonts w:ascii="Times New Roman" w:hAnsi="Times New Roman" w:eastAsia="Times New Roman" w:cs="Times New Roman"/>
          <w:b w:val="0"/>
          <w:bCs w:val="0"/>
        </w:rPr>
        <w:t xml:space="preserve"> the injected vulnerabilities in the application.</w:t>
      </w:r>
    </w:p>
    <w:p w:rsidR="358C53AC" w:rsidP="358C53AC" w:rsidRDefault="358C53AC" w14:paraId="4491D406" w14:textId="0F1C9AD0">
      <w:pPr>
        <w:spacing w:line="480" w:lineRule="auto"/>
        <w:jc w:val="left"/>
        <w:rPr>
          <w:rFonts w:ascii="Times New Roman" w:hAnsi="Times New Roman" w:eastAsia="Times New Roman" w:cs="Times New Roman"/>
          <w:b w:val="0"/>
          <w:bCs w:val="0"/>
        </w:rPr>
      </w:pPr>
    </w:p>
    <w:p w:rsidR="3E743FA0" w:rsidP="358C53AC" w:rsidRDefault="3E743FA0" w14:paraId="41B2676A" w14:textId="7E69F456">
      <w:pPr>
        <w:spacing w:line="480" w:lineRule="auto"/>
        <w:jc w:val="left"/>
        <w:rPr>
          <w:rFonts w:ascii="Times New Roman" w:hAnsi="Times New Roman" w:eastAsia="Times New Roman" w:cs="Times New Roman"/>
          <w:b w:val="1"/>
          <w:bCs w:val="1"/>
        </w:rPr>
      </w:pPr>
      <w:r w:rsidRPr="358C53AC" w:rsidR="3E743FA0">
        <w:rPr>
          <w:rFonts w:ascii="Times New Roman" w:hAnsi="Times New Roman" w:eastAsia="Times New Roman" w:cs="Times New Roman"/>
          <w:b w:val="1"/>
          <w:bCs w:val="1"/>
        </w:rPr>
        <w:t>Conclusion</w:t>
      </w:r>
    </w:p>
    <w:p w:rsidR="3E743FA0" w:rsidP="358C53AC" w:rsidRDefault="3E743FA0" w14:paraId="405040E7" w14:textId="23C966F8">
      <w:pPr>
        <w:spacing w:line="480" w:lineRule="auto"/>
        <w:jc w:val="left"/>
        <w:rPr>
          <w:rFonts w:ascii="Times New Roman" w:hAnsi="Times New Roman" w:eastAsia="Times New Roman" w:cs="Times New Roman"/>
          <w:b w:val="0"/>
          <w:bCs w:val="0"/>
        </w:rPr>
      </w:pPr>
      <w:r w:rsidRPr="358C53AC" w:rsidR="18D20CB3">
        <w:rPr>
          <w:rFonts w:ascii="Times New Roman" w:hAnsi="Times New Roman" w:eastAsia="Times New Roman" w:cs="Times New Roman"/>
          <w:b w:val="0"/>
          <w:bCs w:val="0"/>
        </w:rPr>
        <w:t>The OWASP Juice Shop is more than a vulnerable web application—it is a full-fledged training environment. With its official challenges, diverse coverage of vulnerabilities, and engaged community participation, Juice Shop provides a balanced environment to learn about cybersecurity exploitation in a safe, ethical manner. By training in Juice Shop, students do not only gain hands-on exposure to exploiting vulnerabilities but also develop the defensive mindset necessary to defend real applications.</w:t>
      </w:r>
    </w:p>
    <w:p w:rsidR="358C53AC" w:rsidRDefault="358C53AC" w14:paraId="3F17438E" w14:textId="2EF2E266">
      <w:r>
        <w:br w:type="page"/>
      </w:r>
    </w:p>
    <w:p w:rsidR="5EA4A7C5" w:rsidP="358C53AC" w:rsidRDefault="5EA4A7C5" w14:paraId="5E93D649" w14:textId="1FCF4191">
      <w:pPr>
        <w:spacing w:line="480" w:lineRule="auto"/>
        <w:jc w:val="center"/>
        <w:rPr>
          <w:rFonts w:ascii="Times New Roman" w:hAnsi="Times New Roman" w:eastAsia="Times New Roman" w:cs="Times New Roman"/>
          <w:b w:val="1"/>
          <w:bCs w:val="1"/>
        </w:rPr>
      </w:pPr>
      <w:r w:rsidRPr="358C53AC" w:rsidR="5EA4A7C5">
        <w:rPr>
          <w:rFonts w:ascii="Times New Roman" w:hAnsi="Times New Roman" w:eastAsia="Times New Roman" w:cs="Times New Roman"/>
          <w:b w:val="1"/>
          <w:bCs w:val="1"/>
        </w:rPr>
        <w:t>Sources</w:t>
      </w:r>
    </w:p>
    <w:p w:rsidR="62A513AA" w:rsidP="358C53AC" w:rsidRDefault="62A513AA" w14:paraId="42C54480" w14:textId="10443E3F">
      <w:pPr>
        <w:spacing w:line="480" w:lineRule="auto"/>
        <w:ind w:firstLine="720"/>
        <w:jc w:val="left"/>
        <w:rPr>
          <w:rFonts w:ascii="Times New Roman" w:hAnsi="Times New Roman" w:eastAsia="Times New Roman" w:cs="Times New Roman"/>
          <w:b w:val="0"/>
          <w:bCs w:val="0"/>
        </w:rPr>
      </w:pPr>
      <w:r w:rsidRPr="358C53AC" w:rsidR="62A513AA">
        <w:rPr>
          <w:rFonts w:ascii="Times New Roman" w:hAnsi="Times New Roman" w:eastAsia="Times New Roman" w:cs="Times New Roman"/>
          <w:b w:val="0"/>
          <w:bCs w:val="0"/>
        </w:rPr>
        <w:t>Gruhn, V., &amp; Wirth, C. (2017). Teaching software security using the OWASP Juice Shop. Proceedings of the 2017 IEEE Global Engineering Edu</w:t>
      </w:r>
      <w:r w:rsidRPr="358C53AC" w:rsidR="62A513AA">
        <w:rPr>
          <w:rFonts w:ascii="Times New Roman" w:hAnsi="Times New Roman" w:eastAsia="Times New Roman" w:cs="Times New Roman"/>
          <w:b w:val="0"/>
          <w:bCs w:val="0"/>
        </w:rPr>
        <w:t xml:space="preserve">cation Conference (EDUCON), 1924–1930. </w:t>
      </w:r>
      <w:hyperlink r:id="Re83cb10cec364b4a">
        <w:r w:rsidRPr="358C53AC" w:rsidR="62A513AA">
          <w:rPr>
            <w:rStyle w:val="Hyperlink"/>
            <w:rFonts w:ascii="Times New Roman" w:hAnsi="Times New Roman" w:eastAsia="Times New Roman" w:cs="Times New Roman"/>
            <w:b w:val="0"/>
            <w:bCs w:val="0"/>
          </w:rPr>
          <w:t>https://doi.org/10.1109/EDUCON.2017.7943084</w:t>
        </w:r>
      </w:hyperlink>
    </w:p>
    <w:p w:rsidR="62A513AA" w:rsidP="358C53AC" w:rsidRDefault="62A513AA" w14:paraId="0A23CCD4" w14:textId="208E5114">
      <w:pPr>
        <w:spacing w:line="480" w:lineRule="auto"/>
        <w:ind w:firstLine="720"/>
        <w:jc w:val="left"/>
        <w:rPr>
          <w:rFonts w:ascii="Times New Roman" w:hAnsi="Times New Roman" w:eastAsia="Times New Roman" w:cs="Times New Roman"/>
          <w:b w:val="0"/>
          <w:bCs w:val="0"/>
        </w:rPr>
      </w:pPr>
      <w:r w:rsidRPr="358C53AC" w:rsidR="62A513AA">
        <w:rPr>
          <w:rFonts w:ascii="Times New Roman" w:hAnsi="Times New Roman" w:eastAsia="Times New Roman" w:cs="Times New Roman"/>
          <w:b w:val="0"/>
          <w:bCs w:val="0"/>
        </w:rPr>
        <w:t xml:space="preserve">OWASP. (2023). OWASP Juice Shop project. OWASP Foundation. </w:t>
      </w:r>
      <w:hyperlink r:id="R1e7ea2d890de4793">
        <w:r w:rsidRPr="358C53AC" w:rsidR="62A513AA">
          <w:rPr>
            <w:rStyle w:val="Hyperlink"/>
            <w:rFonts w:ascii="Times New Roman" w:hAnsi="Times New Roman" w:eastAsia="Times New Roman" w:cs="Times New Roman"/>
            <w:b w:val="0"/>
            <w:bCs w:val="0"/>
          </w:rPr>
          <w:t>https://owasp.org/www-project-juice-shop/</w:t>
        </w:r>
      </w:hyperlink>
    </w:p>
    <w:p w:rsidR="62A513AA" w:rsidP="358C53AC" w:rsidRDefault="62A513AA" w14:paraId="7EAF76F8" w14:textId="655A763E">
      <w:pPr>
        <w:spacing w:line="480" w:lineRule="auto"/>
        <w:ind w:firstLine="720"/>
        <w:jc w:val="left"/>
        <w:rPr>
          <w:rFonts w:ascii="Times New Roman" w:hAnsi="Times New Roman" w:eastAsia="Times New Roman" w:cs="Times New Roman"/>
          <w:b w:val="0"/>
          <w:bCs w:val="0"/>
        </w:rPr>
      </w:pPr>
      <w:r w:rsidRPr="358C53AC" w:rsidR="62A513AA">
        <w:rPr>
          <w:rFonts w:ascii="Times New Roman" w:hAnsi="Times New Roman" w:eastAsia="Times New Roman" w:cs="Times New Roman"/>
          <w:b w:val="0"/>
          <w:bCs w:val="0"/>
        </w:rPr>
        <w:t xml:space="preserve">Sykes, S. (2019). A guide to hacking the Juice Shop. OWASP Foundation. Retrieved from </w:t>
      </w:r>
      <w:hyperlink r:id="R0575142948044cd6">
        <w:r w:rsidRPr="358C53AC" w:rsidR="62A513AA">
          <w:rPr>
            <w:rStyle w:val="Hyperlink"/>
            <w:rFonts w:ascii="Times New Roman" w:hAnsi="Times New Roman" w:eastAsia="Times New Roman" w:cs="Times New Roman"/>
            <w:b w:val="0"/>
            <w:bCs w:val="0"/>
          </w:rPr>
          <w:t>https://pwning.owasp-juice.shop</w:t>
        </w:r>
      </w:hyperlink>
    </w:p>
    <w:p w:rsidR="358C53AC" w:rsidP="358C53AC" w:rsidRDefault="358C53AC" w14:paraId="70F9A4BE" w14:textId="4AF4B4F0">
      <w:pPr>
        <w:spacing w:line="480" w:lineRule="auto"/>
        <w:ind w:firstLine="720"/>
        <w:jc w:val="left"/>
        <w:rPr>
          <w:rFonts w:ascii="Times New Roman" w:hAnsi="Times New Roman" w:eastAsia="Times New Roman" w:cs="Times New Roman"/>
          <w:b w:val="0"/>
          <w:bCs w:val="0"/>
        </w:rPr>
      </w:pPr>
    </w:p>
    <w:p w:rsidR="358C53AC" w:rsidP="358C53AC" w:rsidRDefault="358C53AC" w14:paraId="6B6CBF3F" w14:textId="0E2C4023">
      <w:pPr>
        <w:spacing w:line="480" w:lineRule="auto"/>
        <w:jc w:val="left"/>
        <w:rPr>
          <w:rFonts w:ascii="Times New Roman" w:hAnsi="Times New Roman" w:eastAsia="Times New Roman" w:cs="Times New Roman"/>
          <w:b w:val="0"/>
          <w:bCs w:val="0"/>
        </w:rPr>
      </w:pPr>
    </w:p>
    <w:sectPr>
      <w:pgSz w:w="12240" w:h="15840" w:orient="portrait"/>
      <w:pgMar w:top="1440" w:right="1440" w:bottom="1440" w:left="1440" w:header="720" w:footer="720" w:gutter="0"/>
      <w:cols w:space="720"/>
      <w:docGrid w:linePitch="360"/>
      <w:headerReference w:type="default" r:id="R03ab108354444bae"/>
      <w:footerReference w:type="default" r:id="R573643abd0634c3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58C53AC" w:rsidTr="358C53AC" w14:paraId="3338A01B">
      <w:trPr>
        <w:trHeight w:val="300"/>
      </w:trPr>
      <w:tc>
        <w:tcPr>
          <w:tcW w:w="3120" w:type="dxa"/>
          <w:tcMar/>
        </w:tcPr>
        <w:p w:rsidR="358C53AC" w:rsidP="358C53AC" w:rsidRDefault="358C53AC" w14:paraId="206DDF1E" w14:textId="77AC2BCA">
          <w:pPr>
            <w:pStyle w:val="Header"/>
            <w:bidi w:val="0"/>
            <w:ind w:left="-115"/>
            <w:jc w:val="left"/>
          </w:pPr>
        </w:p>
      </w:tc>
      <w:tc>
        <w:tcPr>
          <w:tcW w:w="3120" w:type="dxa"/>
          <w:tcMar/>
        </w:tcPr>
        <w:p w:rsidR="358C53AC" w:rsidP="358C53AC" w:rsidRDefault="358C53AC" w14:paraId="5972438D" w14:textId="22C82828">
          <w:pPr>
            <w:pStyle w:val="Header"/>
            <w:bidi w:val="0"/>
            <w:jc w:val="center"/>
          </w:pPr>
        </w:p>
      </w:tc>
      <w:tc>
        <w:tcPr>
          <w:tcW w:w="3120" w:type="dxa"/>
          <w:tcMar/>
        </w:tcPr>
        <w:p w:rsidR="358C53AC" w:rsidP="358C53AC" w:rsidRDefault="358C53AC" w14:paraId="06987A9E" w14:textId="1C7710E1">
          <w:pPr>
            <w:pStyle w:val="Header"/>
            <w:bidi w:val="0"/>
            <w:ind w:right="-115"/>
            <w:jc w:val="right"/>
          </w:pPr>
        </w:p>
      </w:tc>
    </w:tr>
  </w:tbl>
  <w:p w:rsidR="358C53AC" w:rsidP="358C53AC" w:rsidRDefault="358C53AC" w14:paraId="233175DB" w14:textId="06AED3F0">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58C53AC" w:rsidTr="358C53AC" w14:paraId="68B3DA7A">
      <w:trPr>
        <w:trHeight w:val="300"/>
      </w:trPr>
      <w:tc>
        <w:tcPr>
          <w:tcW w:w="3120" w:type="dxa"/>
          <w:tcMar/>
        </w:tcPr>
        <w:p w:rsidR="358C53AC" w:rsidP="358C53AC" w:rsidRDefault="358C53AC" w14:paraId="1496E0FF" w14:textId="663F4034">
          <w:pPr>
            <w:pStyle w:val="Header"/>
            <w:bidi w:val="0"/>
            <w:ind w:left="-115"/>
            <w:jc w:val="left"/>
          </w:pPr>
        </w:p>
      </w:tc>
      <w:tc>
        <w:tcPr>
          <w:tcW w:w="3120" w:type="dxa"/>
          <w:tcMar/>
        </w:tcPr>
        <w:p w:rsidR="358C53AC" w:rsidP="358C53AC" w:rsidRDefault="358C53AC" w14:paraId="1038709B" w14:textId="0FC9104A">
          <w:pPr>
            <w:pStyle w:val="Header"/>
            <w:bidi w:val="0"/>
            <w:jc w:val="center"/>
          </w:pPr>
        </w:p>
      </w:tc>
      <w:tc>
        <w:tcPr>
          <w:tcW w:w="3120" w:type="dxa"/>
          <w:tcMar/>
        </w:tcPr>
        <w:p w:rsidR="358C53AC" w:rsidP="358C53AC" w:rsidRDefault="358C53AC" w14:paraId="59B2A8EC" w14:textId="4EB8461E">
          <w:pPr>
            <w:pStyle w:val="Header"/>
            <w:bidi w:val="0"/>
            <w:ind w:right="-115"/>
            <w:jc w:val="right"/>
          </w:pPr>
          <w:r>
            <w:fldChar w:fldCharType="begin"/>
          </w:r>
          <w:r>
            <w:instrText xml:space="preserve">PAGE</w:instrText>
          </w:r>
          <w:r>
            <w:fldChar w:fldCharType="separate"/>
          </w:r>
          <w:r>
            <w:fldChar w:fldCharType="end"/>
          </w:r>
        </w:p>
      </w:tc>
    </w:tr>
  </w:tbl>
  <w:p w:rsidR="358C53AC" w:rsidP="358C53AC" w:rsidRDefault="358C53AC" w14:paraId="1E27F492" w14:textId="2225989C">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E4A1FA"/>
    <w:rsid w:val="047C67C4"/>
    <w:rsid w:val="04A1C99B"/>
    <w:rsid w:val="04E4A1FA"/>
    <w:rsid w:val="05033342"/>
    <w:rsid w:val="1192641F"/>
    <w:rsid w:val="1192641F"/>
    <w:rsid w:val="164D1E63"/>
    <w:rsid w:val="171E51CE"/>
    <w:rsid w:val="18D20CB3"/>
    <w:rsid w:val="1A338E86"/>
    <w:rsid w:val="1B9EFD1E"/>
    <w:rsid w:val="1CECB8A8"/>
    <w:rsid w:val="2123772D"/>
    <w:rsid w:val="2C41F945"/>
    <w:rsid w:val="358C53AC"/>
    <w:rsid w:val="3E3A500A"/>
    <w:rsid w:val="3E743FA0"/>
    <w:rsid w:val="58022D6E"/>
    <w:rsid w:val="5EA4A7C5"/>
    <w:rsid w:val="62A513AA"/>
    <w:rsid w:val="731CCC11"/>
    <w:rsid w:val="7AAA1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4A1FA"/>
  <w15:chartTrackingRefBased/>
  <w15:docId w15:val="{7FFAAC21-38D5-47ED-BEED-D34B1C0173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358C53AC"/>
    <w:pPr>
      <w:tabs>
        <w:tab w:val="center" w:leader="none" w:pos="4680"/>
        <w:tab w:val="right" w:leader="none" w:pos="9360"/>
      </w:tabs>
      <w:spacing w:after="0" w:line="240" w:lineRule="auto"/>
    </w:pPr>
  </w:style>
  <w:style w:type="paragraph" w:styleId="Footer">
    <w:uiPriority w:val="99"/>
    <w:name w:val="footer"/>
    <w:basedOn w:val="Normal"/>
    <w:unhideWhenUsed/>
    <w:rsid w:val="358C53AC"/>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358C53AC"/>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doi.org/10.1109/EDUCON.2017.7943084" TargetMode="External" Id="Re83cb10cec364b4a" /><Relationship Type="http://schemas.openxmlformats.org/officeDocument/2006/relationships/hyperlink" Target="https://owasp.org/www-project-juice-shop/" TargetMode="External" Id="R1e7ea2d890de4793" /><Relationship Type="http://schemas.openxmlformats.org/officeDocument/2006/relationships/hyperlink" Target="https://pwning.owasp-juice.shop" TargetMode="External" Id="R0575142948044cd6" /><Relationship Type="http://schemas.openxmlformats.org/officeDocument/2006/relationships/header" Target="header.xml" Id="R03ab108354444bae" /><Relationship Type="http://schemas.openxmlformats.org/officeDocument/2006/relationships/footer" Target="footer.xml" Id="R573643abd0634c3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2025-08-24T23:18:00.7767976Z</dcterms:created>
  <dcterms:modified xsi:type="dcterms:W3CDTF">2025-08-24T23:42:52.3692935Z</dcterms:modified>
  <dc:creator>Wesston Dana</dc:creator>
  <lastModifiedBy>Wesston Dana</lastModifiedBy>
</coreProperties>
</file>